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0D" w:rsidRDefault="0093510D">
      <w:bookmarkStart w:id="0" w:name="_GoBack"/>
      <w:bookmarkEnd w:id="0"/>
    </w:p>
    <w:p w:rsidR="00573D69" w:rsidRDefault="00573D69"/>
    <w:p w:rsidR="00573D69" w:rsidRDefault="00573D69"/>
    <w:p w:rsidR="00573D69" w:rsidRPr="00573D69" w:rsidRDefault="00573D69" w:rsidP="00573D69">
      <w:pPr>
        <w:spacing w:line="0" w:lineRule="atLeast"/>
        <w:ind w:left="8789" w:right="0" w:hanging="9356"/>
        <w:jc w:val="center"/>
        <w:rPr>
          <w:rFonts w:ascii="Calibri" w:eastAsia="Calibri" w:hAnsi="Calibri" w:cs="Times New Roman"/>
          <w:b/>
        </w:rPr>
      </w:pPr>
      <w:r w:rsidRPr="00573D69">
        <w:rPr>
          <w:rFonts w:ascii="Calibri" w:eastAsia="Calibri" w:hAnsi="Calibri" w:cs="Times New Roman"/>
          <w:b/>
        </w:rPr>
        <w:t>RUBRICA DI VALUTAZIONE UDA</w:t>
      </w:r>
    </w:p>
    <w:p w:rsidR="00573D69" w:rsidRDefault="00573D69"/>
    <w:tbl>
      <w:tblPr>
        <w:tblStyle w:val="Grigliatabella"/>
        <w:tblW w:w="14284" w:type="dxa"/>
        <w:tblLayout w:type="fixed"/>
        <w:tblLook w:val="04A0" w:firstRow="1" w:lastRow="0" w:firstColumn="1" w:lastColumn="0" w:noHBand="0" w:noVBand="1"/>
      </w:tblPr>
      <w:tblGrid>
        <w:gridCol w:w="3227"/>
        <w:gridCol w:w="3986"/>
        <w:gridCol w:w="6362"/>
        <w:gridCol w:w="709"/>
      </w:tblGrid>
      <w:tr w:rsidR="00573D69" w:rsidRPr="00573D69" w:rsidTr="00D12F15">
        <w:tc>
          <w:tcPr>
            <w:tcW w:w="3227" w:type="dxa"/>
            <w:shd w:val="clear" w:color="auto" w:fill="FF00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DIMENSIONE DELL'INTELLIGENZA</w:t>
            </w:r>
          </w:p>
        </w:tc>
        <w:tc>
          <w:tcPr>
            <w:tcW w:w="3986" w:type="dxa"/>
            <w:shd w:val="clear" w:color="auto" w:fill="FF00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ASPETTI DA CONSIDERARE</w:t>
            </w:r>
          </w:p>
        </w:tc>
        <w:tc>
          <w:tcPr>
            <w:tcW w:w="6362" w:type="dxa"/>
            <w:shd w:val="clear" w:color="auto" w:fill="FF00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FOCUS NELL'OSSERVAZIONE</w:t>
            </w:r>
          </w:p>
        </w:tc>
        <w:tc>
          <w:tcPr>
            <w:tcW w:w="709" w:type="dxa"/>
            <w:shd w:val="clear" w:color="auto" w:fill="FF00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PUNTEGGI</w:t>
            </w:r>
          </w:p>
        </w:tc>
      </w:tr>
      <w:tr w:rsidR="00573D69" w:rsidRPr="00573D69" w:rsidTr="00D12F15">
        <w:tc>
          <w:tcPr>
            <w:tcW w:w="3227" w:type="dxa"/>
            <w:vMerge w:val="restart"/>
            <w:shd w:val="clear" w:color="auto" w:fill="C6D9F1" w:themeFill="text2" w:themeFillTint="33"/>
            <w:vAlign w:val="center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RELAZIONALE, AFFETTIVA E MOTIVAZIONALE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 w:val="restart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RELAZIONE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RELAZIONA IN MANIERA COSTRUTTIVA E SERENA CON I COMPAGNI OFFRE IL PROPRIO CONTRIBUTO</w:t>
            </w:r>
          </w:p>
        </w:tc>
        <w:tc>
          <w:tcPr>
            <w:tcW w:w="6362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9,1 10  INTERAGISCE CON I COMPAGNI, SA ESPRIMERE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INFONDERE FIDUCIA, SA CREARE UN CLIMA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PROPOSITIVO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7,6-9   INTERAGISCE CON I COMPAGNI, SI  CONFRONTA 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ED ESPRIME LE PROPRIE OPINIONI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6,1-7,5 INTERAGISCE CON I COMPAGNI IN MODO  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SERENO E OPPORTUNO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&lt; 6      SE GUIDATO INTERAGISCE CON I COMPAGNI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 w:val="restart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PARTECIPAZIONE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COLABORA E OFFRE IL PROPRIO CONTRIBUTO</w:t>
            </w:r>
          </w:p>
        </w:tc>
        <w:tc>
          <w:tcPr>
            <w:tcW w:w="6362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9,1 10 COLABORA ATTIVAMENTE CON IL GRUPPO, FORNISCE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SUPPORTO AI COMPAGNI, VALORIZZA IL LAVORO DI TUTTI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E OFFRE IL PROPRIO CONTRIBUTO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7,6-9    COLLABORA CON IL GRUPPO, SI RELAZIONA CON GLI  </w:t>
            </w:r>
            <w:r w:rsidRPr="00573D69">
              <w:rPr>
                <w:b/>
              </w:rPr>
              <w:lastRenderedPageBreak/>
              <w:t xml:space="preserve">ALTRI E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 PONE DOMANDE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6,1-7,5 COLLABORA E OFFRE IL PROPRIO CONTRIBUTO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&lt; 6       SE GUIDATO CON IL GRUPPONE' IN GRADO DI  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PORRE DOMANDE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 w:val="restart"/>
            <w:shd w:val="clear" w:color="auto" w:fill="E5B8B7" w:themeFill="accent2" w:themeFillTint="66"/>
            <w:vAlign w:val="center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SOCIALE E PRATICA</w:t>
            </w:r>
          </w:p>
        </w:tc>
        <w:tc>
          <w:tcPr>
            <w:tcW w:w="3986" w:type="dxa"/>
            <w:vMerge w:val="restart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RESPONSABILITA'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RISPETTA I TEMI ASSEGNATI E LE FASI PREVISTE DEL LAVORO, PORTA A TERMINE IL COMPITO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9,1 10 RISPETTA LA CONSEGNA IN MANIERA AUTONOMA E CRITICA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SVOLGE IL LAVORO, RISPETTANDO LE FASI E LE CONSEGNE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7,6-9   RISPETTA LA CONSEGNA IN MODO CONSAPEVOLE RISPETTA LA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CONSEGNA I TEMI ASSEGNATI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6,1-7,5 RISPETTA LA CONSEGNA IN MANIERA AUTONOMA E PORTA A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 TERMINE LA CONSEGNA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rPr>
          <w:trHeight w:val="604"/>
        </w:trPr>
        <w:tc>
          <w:tcPr>
            <w:tcW w:w="3227" w:type="dxa"/>
            <w:vMerge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&lt; 6       SE GUIDATO, E' IN GRADO DI RISPETTARE LE FASI E I TEMPI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 PREVISTI, PORTANDO A TERMINE IL PROPRIO COOMPITO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rPr>
          <w:trHeight w:val="604"/>
        </w:trPr>
        <w:tc>
          <w:tcPr>
            <w:tcW w:w="3227" w:type="dxa"/>
            <w:vMerge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 w:val="restart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PRECISIONE E DESTREZZA NELL'UTILIZZO DEGLI STRUMENTI E DELLE TECNOLOGIE</w:t>
            </w:r>
          </w:p>
        </w:tc>
        <w:tc>
          <w:tcPr>
            <w:tcW w:w="6362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9,1 10 USA STRUMENTI E TECNOLOGIE CON DESTREZZA ED EFFICIENZA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E5B8B7" w:themeFill="accent2" w:themeFillTint="66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7,6-9   USA STRUMENTI E TECNOLOGIE CON DISCRETA DESTREZZA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E5B8B7" w:themeFill="accent2" w:themeFillTint="66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6,1-7,5 RISPETTA LA CONSEGNA IN MANIERA AUTONOMA E PORTA A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 TERMINE LA CONSEGNA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E5B8B7" w:themeFill="accent2" w:themeFillTint="66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&lt; 6       SE GUIDATO, E' IN GRADO DI RISPETTARE LE FASI E I TEMPI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 PREVISTI, PORTANDO A TERMINE IL PROPRIO COOMPITO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 w:val="restart"/>
            <w:shd w:val="clear" w:color="auto" w:fill="9999FF"/>
            <w:vAlign w:val="center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COGNITIVA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 w:val="restart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RICERCA E GESTIONE DELLE INFORMAZIONI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9,1 10 RICERCA, RACCOGLIE LE INFORMAZIONI CON ATTENZIONE AL METODO.</w:t>
            </w:r>
          </w:p>
        </w:tc>
        <w:tc>
          <w:tcPr>
            <w:tcW w:w="709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9999FF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7,6-9   RICERCA, RACCOGLIE LE INFORMAZIONI CON DISCRETA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ATTENZIONE AL METODO.</w:t>
            </w:r>
          </w:p>
        </w:tc>
        <w:tc>
          <w:tcPr>
            <w:tcW w:w="709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9999FF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6,1-7,5 L'ALLIEVO RICERCA LE INFORMAZIONI DI BSE, RACCOGLIENDOLE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IN MANIERA APPENA ADEGUATA. </w:t>
            </w:r>
          </w:p>
        </w:tc>
        <w:tc>
          <w:tcPr>
            <w:tcW w:w="709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9999FF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&lt; 6       L'ALLIEVO HA UN ATTEGGIAMENTO DISCONTINUO DELLE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  INFORMAZIONI E SI MUOVE CON SCARSI ELEMETNI DI METODO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709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 w:val="restart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COMPLETEZZA, PERTINENZA, ORGANIZZAZIONE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9,1 10 IL PRODOTTO CONTIENE TUTTE LE PARTI E LE INFOMAZIONI UTILI E PERTINENTI A SVILUPPARE LA CONSEGNA, ANCHE QUELLE RICAVABILI DA UNA PROPRIA RICERCA PERSINALE E LE COLLEGA TRA LORO IN FORMA ORGANICA.</w:t>
            </w:r>
          </w:p>
        </w:tc>
        <w:tc>
          <w:tcPr>
            <w:tcW w:w="709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9999FF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7,6-9  IL PRODOTTO CONTIENE TUTTE LE PARTI E LE INFORMAZIONI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UTILI E PERTINENTI A SVILUPPARE LA CONSEGNA E LE </w:t>
            </w:r>
            <w:r w:rsidRPr="00573D69">
              <w:rPr>
                <w:b/>
              </w:rPr>
              <w:lastRenderedPageBreak/>
              <w:t xml:space="preserve">COLLEGA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TRA LORO.  </w:t>
            </w:r>
          </w:p>
        </w:tc>
        <w:tc>
          <w:tcPr>
            <w:tcW w:w="709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9999FF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6,1-7,5 IL PRODOTTO CONTIENE LE PARTI E LE INFORMAZIONI DI BASE A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SVILUPPARE LA CONSEGNA</w:t>
            </w:r>
          </w:p>
        </w:tc>
        <w:tc>
          <w:tcPr>
            <w:tcW w:w="709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9999FF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&lt; 6       IL PRODOTTO PRESENTA LACUNE CIRCA LA COMPLETEZZA E LA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PERTINENZA, LE PARTI E LE INFORMAZIONI NON SONO COLLEGATE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709" w:type="dxa"/>
            <w:shd w:val="clear" w:color="auto" w:fill="9999FF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 w:val="restart"/>
            <w:shd w:val="clear" w:color="auto" w:fill="FFFF00"/>
            <w:vAlign w:val="center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METACOGNITIVA</w:t>
            </w:r>
          </w:p>
        </w:tc>
        <w:tc>
          <w:tcPr>
            <w:tcW w:w="3986" w:type="dxa"/>
            <w:vMerge w:val="restart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CONSAPEVOLEZZA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9,1 10 SELEZIONA IN MODO CRITICO E CONSAPEVOLE IL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MATERIALE DA REPERIRE</w:t>
            </w:r>
          </w:p>
        </w:tc>
        <w:tc>
          <w:tcPr>
            <w:tcW w:w="709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FFFF00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7,6-9  E' IN GRADO DI REPERIRE IN MODO AUTONOMO E CONSAPEVOLE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IL MATERIALE DA SCEGLIERE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FFFF00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6,1-7,5 E' IN GRADO DI SCEGLIERE IN MODO ADEGUATO IL MATERIALE DA VISIONARE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FFFF00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&lt; 6       SE OPPORTUNAMENTE GUIDATO E STIMOLATO è IN GRADO DI SCEGLIERE IL MATERIALE PER REALIZZARE IL COMPITO ASSEGNATO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 w:val="restart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AUTONOMIA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E' IN GRADO DI REPERIRE MATERIALE DA FONTI STORICHE, IMMAGINI, DATI STATISTICI E SCIENTIFICI E REALIZZARE UN POWER POINT ECC.</w:t>
            </w:r>
          </w:p>
        </w:tc>
        <w:tc>
          <w:tcPr>
            <w:tcW w:w="6362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9,1 10 MOSTRA DI SAPERE IN MANIERA AUTONOMA E RESPONSABILE DI SAPER ORGANIZZARE E COINVOLGERE EFFICCEMENTE IL GRUPPO, NELLA REALIZZAZIONE DEL PRODOTTO ATTESO</w:t>
            </w:r>
          </w:p>
        </w:tc>
        <w:tc>
          <w:tcPr>
            <w:tcW w:w="709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FFFF00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>7,6-9  MOSTRA CONSAPEVOLEZZANNEL LAVORO E NEL REPERIRE E UTILIZZARE IL MATERIALE DI STUDIO. E' CAPACE AUTONOMAMENTE DI REPERIRE E SCEGLIERE FONTI</w:t>
            </w:r>
          </w:p>
        </w:tc>
        <w:tc>
          <w:tcPr>
            <w:tcW w:w="709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FFFF00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6,1-7,5 SVOLGE IL COMPITO, MOSTRA CONOSCENZE E ABILITA' NEL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 REPERIRE LE FONTI STORICHE, LE IMMAGINI, I DATI</w:t>
            </w:r>
          </w:p>
        </w:tc>
        <w:tc>
          <w:tcPr>
            <w:tcW w:w="709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  <w:tr w:rsidR="00573D69" w:rsidRPr="00573D69" w:rsidTr="00D12F15">
        <w:tc>
          <w:tcPr>
            <w:tcW w:w="3227" w:type="dxa"/>
            <w:vMerge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3986" w:type="dxa"/>
            <w:vMerge/>
            <w:shd w:val="clear" w:color="auto" w:fill="FFFF00"/>
            <w:vAlign w:val="bottom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6362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&lt; 6       SE STIMOLATO, E' IN GRADO DI UTILIZZARE STRUMENTI O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  <w:r w:rsidRPr="00573D69">
              <w:rPr>
                <w:b/>
              </w:rPr>
              <w:t xml:space="preserve">            MATERIALI OPPORTUNAMENTE FORNITI PER ORIENTARSI </w:t>
            </w:r>
          </w:p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573D69" w:rsidRPr="00573D69" w:rsidRDefault="00573D69" w:rsidP="00573D69">
            <w:pPr>
              <w:spacing w:after="200"/>
              <w:rPr>
                <w:b/>
              </w:rPr>
            </w:pPr>
          </w:p>
        </w:tc>
      </w:tr>
    </w:tbl>
    <w:p w:rsidR="00573D69" w:rsidRDefault="00573D69"/>
    <w:sectPr w:rsidR="00573D69" w:rsidSect="00573D6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1B" w:rsidRDefault="000A751B" w:rsidP="00573D69">
      <w:pPr>
        <w:spacing w:after="0"/>
      </w:pPr>
      <w:r>
        <w:separator/>
      </w:r>
    </w:p>
  </w:endnote>
  <w:endnote w:type="continuationSeparator" w:id="0">
    <w:p w:rsidR="000A751B" w:rsidRDefault="000A751B" w:rsidP="00573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1B" w:rsidRDefault="000A751B" w:rsidP="00573D69">
      <w:pPr>
        <w:spacing w:after="0"/>
      </w:pPr>
      <w:r>
        <w:separator/>
      </w:r>
    </w:p>
  </w:footnote>
  <w:footnote w:type="continuationSeparator" w:id="0">
    <w:p w:rsidR="000A751B" w:rsidRDefault="000A751B" w:rsidP="00573D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68"/>
    <w:rsid w:val="000A751B"/>
    <w:rsid w:val="002444A2"/>
    <w:rsid w:val="00484168"/>
    <w:rsid w:val="00573D69"/>
    <w:rsid w:val="0093510D"/>
    <w:rsid w:val="009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8A15A-72F8-490F-9AA6-89029672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3D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Rota</dc:creator>
  <cp:keywords/>
  <dc:description/>
  <cp:lastModifiedBy>Sala Docenti</cp:lastModifiedBy>
  <cp:revision>2</cp:revision>
  <dcterms:created xsi:type="dcterms:W3CDTF">2017-11-08T09:00:00Z</dcterms:created>
  <dcterms:modified xsi:type="dcterms:W3CDTF">2017-11-08T09:00:00Z</dcterms:modified>
</cp:coreProperties>
</file>